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62" w:rsidRPr="00CE66AB" w:rsidRDefault="003A6B62" w:rsidP="003A6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bookmarkStart w:id="0" w:name="_GoBack"/>
      <w:r w:rsidRPr="00CE66AB">
        <w:rPr>
          <w:rFonts w:ascii="PT Astra Serif" w:hAnsi="PT Astra Serif"/>
          <w:sz w:val="28"/>
          <w:szCs w:val="28"/>
        </w:rPr>
        <w:t>На территории Томской области по состоянию на 01.01.2023 в Едином реестре проблемных объектов числится 17 «проблемных» объектов.</w:t>
      </w:r>
    </w:p>
    <w:bookmarkEnd w:id="0"/>
    <w:p w:rsidR="00773F4B" w:rsidRPr="00CE66A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CE66AB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CE66AB">
        <w:rPr>
          <w:rFonts w:ascii="PT Astra Serif" w:hAnsi="PT Astra Serif"/>
          <w:iCs/>
          <w:color w:val="000000"/>
          <w:sz w:val="28"/>
          <w:szCs w:val="28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«Об участии в долевом строительстве многоквартирных домов и иных</w:t>
      </w:r>
      <w:proofErr w:type="gramEnd"/>
      <w:r w:rsidRPr="00CE66AB">
        <w:rPr>
          <w:rFonts w:ascii="PT Astra Serif" w:hAnsi="PT Astra Serif"/>
          <w:iCs/>
          <w:color w:val="000000"/>
          <w:sz w:val="28"/>
          <w:szCs w:val="28"/>
        </w:rPr>
        <w:t xml:space="preserve"> объектов недвижимости и о внесении изменений в некоторые законодательные акты Российской Федерации»</w:t>
      </w:r>
      <w:r w:rsidRPr="00CE66AB">
        <w:rPr>
          <w:rFonts w:ascii="PT Astra Serif" w:hAnsi="PT Astra Serif"/>
          <w:color w:val="000000"/>
          <w:sz w:val="28"/>
          <w:szCs w:val="28"/>
        </w:rPr>
        <w:t>.</w:t>
      </w:r>
    </w:p>
    <w:p w:rsidR="00773F4B" w:rsidRPr="00CE66A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2022 году выделены следующие ассигнования:</w:t>
      </w:r>
    </w:p>
    <w:p w:rsidR="00773F4B" w:rsidRPr="00CE66A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- 1 700,0 тыс. рублей – на частичную компенсацию гражданам - участникам долевого строительства затрат, связанных с наймом (арендой) жилых помещений;</w:t>
      </w:r>
    </w:p>
    <w:p w:rsidR="00773F4B" w:rsidRPr="00CE66AB" w:rsidRDefault="00A43922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- 24,9 тыс. рублей </w:t>
      </w:r>
      <w:r w:rsidRPr="001B504F">
        <w:rPr>
          <w:rFonts w:ascii="PT Astra Serif" w:hAnsi="PT Astra Serif"/>
          <w:sz w:val="28"/>
          <w:szCs w:val="28"/>
        </w:rPr>
        <w:t>–</w:t>
      </w:r>
      <w:r w:rsidR="00773F4B" w:rsidRPr="00CE66AB">
        <w:rPr>
          <w:rFonts w:ascii="PT Astra Serif" w:hAnsi="PT Astra Serif"/>
          <w:sz w:val="28"/>
          <w:szCs w:val="28"/>
        </w:rPr>
        <w:t xml:space="preserve"> на погашение части процентной ставки по кредитам, полученным гражданами - участниками долевого строительства на окончание строительства жилых помещений в многоквартирных домах;</w:t>
      </w:r>
    </w:p>
    <w:p w:rsidR="00773F4B" w:rsidRPr="00CE66A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- 75 000,0 тыс. рублей – субсидия в виде имущественного взноса в имущество публично-правовой компании «Фонд развития территорий» (далее - Фонд);</w:t>
      </w:r>
    </w:p>
    <w:p w:rsidR="00773F4B" w:rsidRPr="00CE66A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- 14 852,5 тыс. рублей – на обеспечение деятельности некоммерческой организации «Фонд защиты прав граждан-участников долевого строительства в Томской области».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24.08.2020 между Администрацией Томской области и Фондом с целью завершения строительства объектов незавершенного строительства заключено соглашение о предоставлении субсидии в виде имущественного взноса в имущество Фонда. В указанное соглашение вошли 16 объектов.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Наблюдательным советом Фонда приняты следующие решения: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1) решение о финансировании мероприятий,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в отношении 2 объектов незавершенного строительства в г. Томске.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CE66AB">
        <w:rPr>
          <w:rFonts w:ascii="PT Astra Serif" w:hAnsi="PT Astra Serif"/>
          <w:sz w:val="28"/>
          <w:szCs w:val="28"/>
        </w:rPr>
        <w:t xml:space="preserve">Вместе с тем, 20.06.2022 председателем Правления жилищно-строительного кооператива в адрес Фонда направлено ходатайство об отзыве ранее принятого решения. 09.09.2022 Фондом на заседании Штаба по защите прав граждан-участников долевого строительства принято решение предварительно одобрить вынесение на рассмотрение наблюдательного совета Фонда вопроса о принятии решения об отмене ранее принятого </w:t>
      </w:r>
      <w:r w:rsidRPr="00CE66AB">
        <w:rPr>
          <w:rFonts w:ascii="PT Astra Serif" w:hAnsi="PT Astra Serif"/>
          <w:sz w:val="28"/>
          <w:szCs w:val="28"/>
        </w:rPr>
        <w:lastRenderedPageBreak/>
        <w:t>решения о финансировании мероприятий по завершению строительства в отношении объектов и предварительно одобрить</w:t>
      </w:r>
      <w:proofErr w:type="gramEnd"/>
      <w:r w:rsidRPr="00CE66AB">
        <w:rPr>
          <w:rFonts w:ascii="PT Astra Serif" w:hAnsi="PT Astra Serif"/>
          <w:sz w:val="28"/>
          <w:szCs w:val="28"/>
        </w:rPr>
        <w:t xml:space="preserve"> рассмотрение вопроса о принятии решения о выплатах возмещения гражданам-участникам долевого строительства объектов;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2) решение о выплате компенсации гражданам-участникам долевого строительства в отношении 11 объектов незавершенного строительства.</w:t>
      </w:r>
    </w:p>
    <w:p w:rsidR="00F27681" w:rsidRPr="00F27681" w:rsidRDefault="00F27681" w:rsidP="00F27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состоянию на 26</w:t>
      </w:r>
      <w:r w:rsidRPr="00F27681">
        <w:rPr>
          <w:rFonts w:ascii="PT Astra Serif" w:hAnsi="PT Astra Serif"/>
          <w:sz w:val="28"/>
          <w:szCs w:val="28"/>
        </w:rPr>
        <w:t>.12.2022 выплаты осуществлены 42</w:t>
      </w:r>
      <w:r>
        <w:rPr>
          <w:rFonts w:ascii="PT Astra Serif" w:hAnsi="PT Astra Serif"/>
          <w:sz w:val="28"/>
          <w:szCs w:val="28"/>
        </w:rPr>
        <w:t>5</w:t>
      </w:r>
      <w:r w:rsidRPr="00F27681">
        <w:rPr>
          <w:rFonts w:ascii="PT Astra Serif" w:hAnsi="PT Astra Serif"/>
          <w:sz w:val="28"/>
          <w:szCs w:val="28"/>
        </w:rPr>
        <w:t xml:space="preserve"> граждан</w:t>
      </w:r>
      <w:r>
        <w:rPr>
          <w:rFonts w:ascii="PT Astra Serif" w:hAnsi="PT Astra Serif"/>
          <w:sz w:val="28"/>
          <w:szCs w:val="28"/>
        </w:rPr>
        <w:t>ам</w:t>
      </w:r>
      <w:r w:rsidRPr="00F27681">
        <w:rPr>
          <w:rFonts w:ascii="PT Astra Serif" w:hAnsi="PT Astra Serif"/>
          <w:sz w:val="28"/>
          <w:szCs w:val="28"/>
        </w:rPr>
        <w:t xml:space="preserve"> на общую сумму 1 17</w:t>
      </w:r>
      <w:r>
        <w:rPr>
          <w:rFonts w:ascii="PT Astra Serif" w:hAnsi="PT Astra Serif"/>
          <w:sz w:val="28"/>
          <w:szCs w:val="28"/>
        </w:rPr>
        <w:t>9</w:t>
      </w:r>
      <w:r w:rsidRPr="00F27681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149,98</w:t>
      </w:r>
      <w:r w:rsidRPr="00F27681">
        <w:rPr>
          <w:rFonts w:ascii="PT Astra Serif" w:hAnsi="PT Astra Serif"/>
          <w:sz w:val="28"/>
          <w:szCs w:val="28"/>
        </w:rPr>
        <w:t xml:space="preserve"> тыс. руб.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В отношении подконтрольных субъектов проверки Департаментом архитектуры и строительства Томской области (далее – Департамент) в 2022 году не проводились. Данное обстоятельство обусловлено введением ограничений на проведение плановых и внеплановых проверок юридических лиц при осуществлении государственного контроля (надзора) в связи с вступлением в силу Постановления Правительства Российской Федерации от 10.03.2022 № 336.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В 2023 году Департаментом будет продолжена работа по наблюдению за соблюдением застройщиками обязательных требований законодательства об участии в долевом строительстве многоквартирных домов и (или) иных объектов недвижимости. Будут продолжены профилактические мероприятия такие как: информирование, консультирование, профилактический визит, обобщение правоприменительной практики, объявление предостережения.</w:t>
      </w:r>
    </w:p>
    <w:p w:rsidR="00CE66AB" w:rsidRPr="00CE66A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CE66AB">
        <w:rPr>
          <w:rFonts w:ascii="PT Astra Serif" w:hAnsi="PT Astra Serif"/>
          <w:sz w:val="28"/>
          <w:szCs w:val="28"/>
        </w:rPr>
        <w:t>Дополнительно информирование граждан осуществляется путем размещения информации на сайте Департамента,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sectPr w:rsidR="00CE66AB" w:rsidRPr="00CE66AB" w:rsidSect="0016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C4F35"/>
    <w:rsid w:val="000C7E1A"/>
    <w:rsid w:val="00163CC6"/>
    <w:rsid w:val="0016566C"/>
    <w:rsid w:val="001F190B"/>
    <w:rsid w:val="001F64EE"/>
    <w:rsid w:val="002F506A"/>
    <w:rsid w:val="0032283A"/>
    <w:rsid w:val="003A6B62"/>
    <w:rsid w:val="00425683"/>
    <w:rsid w:val="00447AC7"/>
    <w:rsid w:val="00465D63"/>
    <w:rsid w:val="004946B4"/>
    <w:rsid w:val="004A3266"/>
    <w:rsid w:val="00606BC3"/>
    <w:rsid w:val="00773F4B"/>
    <w:rsid w:val="007F733B"/>
    <w:rsid w:val="009752F3"/>
    <w:rsid w:val="00A33799"/>
    <w:rsid w:val="00A43922"/>
    <w:rsid w:val="00AC0DFA"/>
    <w:rsid w:val="00B140C6"/>
    <w:rsid w:val="00BE2198"/>
    <w:rsid w:val="00C24AB0"/>
    <w:rsid w:val="00C30A55"/>
    <w:rsid w:val="00C900DA"/>
    <w:rsid w:val="00CE66AB"/>
    <w:rsid w:val="00DD0EB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34</cp:revision>
  <dcterms:created xsi:type="dcterms:W3CDTF">2022-12-13T13:07:00Z</dcterms:created>
  <dcterms:modified xsi:type="dcterms:W3CDTF">2022-12-28T12:46:00Z</dcterms:modified>
</cp:coreProperties>
</file>